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F9F7D">
      <w:pPr>
        <w:jc w:val="center"/>
        <w:rPr>
          <w:rFonts w:hint="eastAsia"/>
          <w:b/>
          <w:bCs/>
          <w:sz w:val="36"/>
          <w:szCs w:val="44"/>
        </w:rPr>
      </w:pPr>
      <w:r>
        <w:rPr>
          <w:rFonts w:hint="eastAsia"/>
          <w:b/>
          <w:bCs/>
          <w:sz w:val="36"/>
          <w:szCs w:val="44"/>
        </w:rPr>
        <w:t>2025年综合高中招生专业素质测试公告</w:t>
      </w:r>
    </w:p>
    <w:p w14:paraId="0E84670A">
      <w:pPr>
        <w:widowControl/>
        <w:adjustRightInd w:val="0"/>
        <w:snapToGrid w:val="0"/>
        <w:spacing w:line="560" w:lineRule="exact"/>
        <w:ind w:firstLine="640" w:firstLineChars="200"/>
        <w:rPr>
          <w:rFonts w:hint="eastAsia" w:ascii="仿宋_GB2312" w:hAnsi="宋体" w:eastAsia="仿宋_GB2312" w:cs="宋体"/>
          <w:kern w:val="0"/>
          <w:sz w:val="32"/>
          <w:szCs w:val="32"/>
          <w:lang w:val="en-US" w:eastAsia="zh-CN" w:bidi="ar"/>
        </w:rPr>
      </w:pPr>
      <w:r>
        <w:rPr>
          <w:rFonts w:hint="eastAsia" w:ascii="仿宋" w:hAnsi="仿宋" w:cs="仿宋"/>
          <w:sz w:val="32"/>
          <w:szCs w:val="32"/>
          <w:lang w:val="en-US" w:eastAsia="zh-CN"/>
        </w:rPr>
        <w:t>根据</w:t>
      </w:r>
      <w:r>
        <w:rPr>
          <w:rFonts w:hint="eastAsia" w:ascii="仿宋_GB2312" w:hAnsi="宋体" w:eastAsia="仿宋_GB2312" w:cs="宋体"/>
          <w:kern w:val="0"/>
          <w:sz w:val="32"/>
          <w:szCs w:val="32"/>
          <w:lang w:val="en-US" w:eastAsia="zh-CN" w:bidi="ar"/>
        </w:rPr>
        <w:t>《2025年福建省泉州华侨职业中专学校综合高中班面试方案》，我校将于2025年7月3日上午7:30进行专业素质测试。现将测试有关事项通知如下：</w:t>
      </w:r>
    </w:p>
    <w:p w14:paraId="5CC61532">
      <w:pPr>
        <w:pStyle w:val="4"/>
        <w:widowControl/>
        <w:adjustRightInd w:val="0"/>
        <w:snapToGrid w:val="0"/>
        <w:spacing w:beforeAutospacing="0" w:afterAutospacing="0" w:line="560" w:lineRule="exact"/>
        <w:ind w:firstLine="640" w:firstLineChars="200"/>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专业素质测试</w:t>
      </w:r>
      <w:r>
        <w:rPr>
          <w:rFonts w:hint="eastAsia" w:ascii="黑体" w:hAnsi="黑体" w:eastAsia="黑体"/>
          <w:sz w:val="32"/>
          <w:szCs w:val="32"/>
        </w:rPr>
        <w:t>对象</w:t>
      </w:r>
    </w:p>
    <w:p w14:paraId="36280BF6">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lang w:eastAsia="zh-CN"/>
        </w:rPr>
        <w:t>在</w:t>
      </w:r>
      <w:r>
        <w:rPr>
          <w:rFonts w:hint="eastAsia" w:ascii="仿宋_GB2312" w:hAnsi="宋体" w:eastAsia="仿宋_GB2312" w:cs="宋体"/>
          <w:sz w:val="32"/>
          <w:szCs w:val="32"/>
          <w:lang w:val="en-US" w:eastAsia="zh-CN"/>
        </w:rPr>
        <w:t>2025年中招志愿中填报我校综合高中的考生</w:t>
      </w:r>
      <w:r>
        <w:rPr>
          <w:rFonts w:hint="eastAsia" w:ascii="仿宋_GB2312" w:hAnsi="宋体" w:eastAsia="仿宋_GB2312" w:cs="宋体"/>
          <w:sz w:val="32"/>
          <w:szCs w:val="32"/>
        </w:rPr>
        <w:t>。</w:t>
      </w:r>
    </w:p>
    <w:p w14:paraId="26627200">
      <w:pPr>
        <w:pStyle w:val="4"/>
        <w:widowControl/>
        <w:adjustRightInd w:val="0"/>
        <w:snapToGrid w:val="0"/>
        <w:spacing w:beforeAutospacing="0" w:afterAutospacing="0" w:line="560" w:lineRule="exact"/>
        <w:ind w:firstLine="640" w:firstLineChars="200"/>
        <w:jc w:val="both"/>
        <w:rPr>
          <w:rFonts w:hint="eastAsia" w:ascii="仿宋_GB2312" w:eastAsia="仿宋_GB2312"/>
          <w:sz w:val="32"/>
          <w:szCs w:val="32"/>
        </w:rPr>
      </w:pPr>
      <w:r>
        <w:rPr>
          <w:rFonts w:hint="eastAsia" w:ascii="仿宋_GB2312" w:eastAsia="仿宋_GB2312"/>
          <w:sz w:val="32"/>
          <w:szCs w:val="32"/>
        </w:rPr>
        <w:t>★报考我校综合高中班的考生，必须参加我校组织的招生专业素质测试，专业素质测试通过的考生方具备录取我校综合高中班的资格。</w:t>
      </w:r>
    </w:p>
    <w:p w14:paraId="1DFA0AC7">
      <w:pPr>
        <w:pStyle w:val="4"/>
        <w:widowControl/>
        <w:adjustRightInd w:val="0"/>
        <w:snapToGrid w:val="0"/>
        <w:spacing w:beforeAutospacing="0" w:afterAutospacing="0" w:line="560" w:lineRule="exact"/>
        <w:ind w:firstLine="640" w:firstLineChars="200"/>
        <w:jc w:val="both"/>
        <w:rPr>
          <w:rFonts w:hint="eastAsia" w:ascii="仿宋_GB2312" w:eastAsia="仿宋_GB2312"/>
          <w:sz w:val="32"/>
          <w:szCs w:val="32"/>
        </w:rPr>
      </w:pPr>
    </w:p>
    <w:p w14:paraId="29BC23EC">
      <w:pPr>
        <w:pStyle w:val="4"/>
        <w:widowControl/>
        <w:adjustRightInd w:val="0"/>
        <w:snapToGrid w:val="0"/>
        <w:spacing w:beforeAutospacing="0" w:afterAutospacing="0" w:line="560" w:lineRule="exact"/>
        <w:ind w:firstLine="640" w:firstLineChars="200"/>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专业素质测试预审核</w:t>
      </w:r>
      <w:r>
        <w:rPr>
          <w:rFonts w:hint="eastAsia" w:ascii="黑体" w:hAnsi="黑体" w:eastAsia="黑体"/>
          <w:sz w:val="32"/>
          <w:szCs w:val="32"/>
        </w:rPr>
        <w:t>报名</w:t>
      </w:r>
    </w:p>
    <w:p w14:paraId="67F85642">
      <w:pPr>
        <w:pStyle w:val="4"/>
        <w:widowControl/>
        <w:adjustRightInd w:val="0"/>
        <w:snapToGrid w:val="0"/>
        <w:spacing w:beforeAutospacing="0" w:afterAutospacing="0" w:line="56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rPr>
        <w:t>报名学生必须是符合泉州市2025年中考报名条件的中心市区初中学校（含完全中学初中部）初中应届毕业生，身体健康（报考美术方向的学生无色盲、色弱等视力问题），具有一定美术、音乐基础，还</w:t>
      </w:r>
      <w:r>
        <w:rPr>
          <w:rFonts w:hint="eastAsia" w:ascii="仿宋_GB2312" w:hAnsi="宋体" w:eastAsia="仿宋_GB2312" w:cs="宋体"/>
          <w:b/>
          <w:bCs/>
          <w:color w:val="FF0000"/>
          <w:sz w:val="32"/>
          <w:szCs w:val="32"/>
        </w:rPr>
        <w:t>应</w:t>
      </w:r>
      <w:r>
        <w:rPr>
          <w:rFonts w:hint="eastAsia" w:ascii="仿宋_GB2312" w:eastAsia="仿宋_GB2312"/>
          <w:b/>
          <w:bCs/>
          <w:color w:val="FF0000"/>
          <w:sz w:val="32"/>
          <w:szCs w:val="32"/>
        </w:rPr>
        <w:t>符合以下报名资格条件之一</w:t>
      </w:r>
      <w:r>
        <w:rPr>
          <w:rFonts w:hint="eastAsia" w:ascii="仿宋_GB2312" w:eastAsia="仿宋_GB2312"/>
          <w:b/>
          <w:bCs/>
          <w:color w:val="FF0000"/>
          <w:sz w:val="32"/>
          <w:szCs w:val="32"/>
          <w:lang w:eastAsia="zh-CN"/>
        </w:rPr>
        <w:t>：</w:t>
      </w:r>
    </w:p>
    <w:p w14:paraId="3D12106C">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（1）初中阶段获得县（市、区）级及以上教育行政部门主办或联办的艺术类比赛个人项目或集体项目三等奖及以上奖项</w:t>
      </w:r>
      <w:r>
        <w:rPr>
          <w:rFonts w:hint="eastAsia" w:ascii="仿宋_GB2312" w:hAnsi="宋体" w:eastAsia="仿宋_GB2312" w:cs="宋体"/>
          <w:sz w:val="32"/>
          <w:szCs w:val="32"/>
        </w:rPr>
        <w:t>（获奖项目需与报考项目相一致）</w:t>
      </w:r>
      <w:r>
        <w:rPr>
          <w:rFonts w:hint="eastAsia" w:ascii="仿宋_GB2312" w:eastAsia="仿宋_GB2312"/>
          <w:sz w:val="32"/>
          <w:szCs w:val="32"/>
        </w:rPr>
        <w:t>；</w:t>
      </w:r>
    </w:p>
    <w:p w14:paraId="790CCF08">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（2）初中阶段参加县（市、区）级及以上教育行政部门组织的艺术展演的学生（初中就读学校或主办单位提供证明）；</w:t>
      </w:r>
    </w:p>
    <w:p w14:paraId="7B6F50E7">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（3）初中阶段获得校级艺术类比赛二等奖及以上奖项，或参加过校级艺术类重大展演的学生（初中就读学校开具证明）；</w:t>
      </w:r>
    </w:p>
    <w:p w14:paraId="787F9671">
      <w:pPr>
        <w:pStyle w:val="4"/>
        <w:widowControl/>
        <w:adjustRightInd w:val="0"/>
        <w:snapToGrid w:val="0"/>
        <w:spacing w:beforeAutospacing="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（4）</w:t>
      </w:r>
      <w:r>
        <w:rPr>
          <w:rFonts w:hint="eastAsia" w:ascii="仿宋_GB2312" w:hAnsi="宋体" w:eastAsia="仿宋_GB2312" w:cs="宋体"/>
          <w:sz w:val="32"/>
          <w:szCs w:val="32"/>
        </w:rPr>
        <w:t>报考音乐方向的学生</w:t>
      </w:r>
      <w:r>
        <w:rPr>
          <w:rFonts w:hint="eastAsia" w:ascii="仿宋_GB2312" w:eastAsia="仿宋_GB2312"/>
          <w:sz w:val="32"/>
          <w:szCs w:val="32"/>
        </w:rPr>
        <w:t>获得声乐、器乐类考级八级及以上水平证书（承办机构不限）。</w:t>
      </w:r>
    </w:p>
    <w:p w14:paraId="4F32E4A1">
      <w:pPr>
        <w:pStyle w:val="4"/>
        <w:widowControl/>
        <w:adjustRightInd w:val="0"/>
        <w:snapToGrid w:val="0"/>
        <w:spacing w:beforeAutospacing="0" w:afterAutospacing="0" w:line="560" w:lineRule="exact"/>
        <w:ind w:firstLine="640" w:firstLineChars="200"/>
        <w:rPr>
          <w:rFonts w:hint="eastAsia" w:ascii="仿宋_GB2312" w:eastAsia="仿宋_GB2312"/>
          <w:sz w:val="32"/>
          <w:szCs w:val="32"/>
          <w:lang w:eastAsia="zh-CN"/>
        </w:rPr>
      </w:pPr>
    </w:p>
    <w:p w14:paraId="36A7087F">
      <w:pPr>
        <w:pStyle w:val="4"/>
        <w:widowControl/>
        <w:adjustRightInd w:val="0"/>
        <w:snapToGrid w:val="0"/>
        <w:spacing w:beforeAutospacing="0" w:afterAutospacing="0" w:line="560" w:lineRule="exact"/>
        <w:ind w:firstLine="643" w:firstLineChars="200"/>
        <w:rPr>
          <w:rFonts w:hint="default" w:ascii="仿宋_GB2312" w:eastAsia="仿宋_GB2312"/>
          <w:sz w:val="32"/>
          <w:szCs w:val="32"/>
          <w:lang w:val="en-US" w:eastAsia="zh-CN"/>
        </w:rPr>
      </w:pPr>
      <w:r>
        <w:rPr>
          <w:rFonts w:hint="eastAsia" w:ascii="仿宋_GB2312" w:eastAsia="仿宋_GB2312"/>
          <w:b/>
          <w:bCs/>
          <w:color w:val="FF0000"/>
          <w:sz w:val="32"/>
          <w:szCs w:val="32"/>
          <w:u w:val="double"/>
          <w:lang w:eastAsia="zh-CN"/>
        </w:rPr>
        <w:t>请考生扫码填写预审核报名表</w:t>
      </w:r>
      <w:r>
        <w:rPr>
          <w:rFonts w:hint="eastAsia" w:ascii="仿宋_GB2312" w:eastAsia="仿宋_GB2312"/>
          <w:sz w:val="32"/>
          <w:szCs w:val="32"/>
          <w:lang w:eastAsia="zh-CN"/>
        </w:rPr>
        <w:t>，填写预审核报名表并且通过审核的考生</w:t>
      </w:r>
      <w:r>
        <w:rPr>
          <w:rFonts w:hint="eastAsia" w:ascii="仿宋_GB2312" w:eastAsia="仿宋_GB2312"/>
          <w:sz w:val="32"/>
          <w:szCs w:val="32"/>
          <w:lang w:val="en-US" w:eastAsia="zh-CN"/>
        </w:rPr>
        <w:t>7月3日作为第一批专业素质测试考生。</w:t>
      </w:r>
    </w:p>
    <w:p w14:paraId="04564718">
      <w:pPr>
        <w:pStyle w:val="4"/>
        <w:widowControl/>
        <w:adjustRightInd w:val="0"/>
        <w:snapToGrid w:val="0"/>
        <w:spacing w:beforeAutospacing="0" w:afterAutospacing="0" w:line="24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drawing>
          <wp:inline distT="0" distB="0" distL="114300" distR="114300">
            <wp:extent cx="2148840" cy="2148840"/>
            <wp:effectExtent l="0" t="0" r="3810" b="3810"/>
            <wp:docPr id="6" name="图片 6"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code"/>
                    <pic:cNvPicPr>
                      <a:picLocks noChangeAspect="1"/>
                    </pic:cNvPicPr>
                  </pic:nvPicPr>
                  <pic:blipFill>
                    <a:blip r:embed="rId4"/>
                    <a:stretch>
                      <a:fillRect/>
                    </a:stretch>
                  </pic:blipFill>
                  <pic:spPr>
                    <a:xfrm>
                      <a:off x="0" y="0"/>
                      <a:ext cx="2148840" cy="2148840"/>
                    </a:xfrm>
                    <a:prstGeom prst="rect">
                      <a:avLst/>
                    </a:prstGeom>
                  </pic:spPr>
                </pic:pic>
              </a:graphicData>
            </a:graphic>
          </wp:inline>
        </w:drawing>
      </w:r>
    </w:p>
    <w:p w14:paraId="7806DCCD">
      <w:pPr>
        <w:widowControl/>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注：</w:t>
      </w:r>
    </w:p>
    <w:p w14:paraId="162BF21A">
      <w:pPr>
        <w:widowControl/>
        <w:numPr>
          <w:numId w:val="0"/>
        </w:numPr>
        <w:adjustRightInd w:val="0"/>
        <w:snapToGrid w:val="0"/>
        <w:spacing w:line="560" w:lineRule="exact"/>
        <w:ind w:firstLine="640" w:firstLineChars="200"/>
        <w:rPr>
          <w:rFonts w:hint="eastAsia" w:ascii="仿宋_GB2312" w:hAnsi="宋体" w:eastAsia="仿宋_GB2312" w:cs="宋体"/>
          <w:kern w:val="0"/>
          <w:sz w:val="32"/>
          <w:szCs w:val="32"/>
          <w:lang w:bidi="ar"/>
        </w:rPr>
      </w:pPr>
      <w:r>
        <w:rPr>
          <w:rFonts w:hint="eastAsia" w:ascii="仿宋_GB2312" w:hAnsi="宋体" w:eastAsia="仿宋_GB2312" w:cs="宋体"/>
          <w:kern w:val="0"/>
          <w:sz w:val="32"/>
          <w:szCs w:val="32"/>
          <w:lang w:val="en-US" w:eastAsia="zh-CN" w:bidi="ar"/>
        </w:rPr>
        <w:t>1.</w:t>
      </w:r>
      <w:r>
        <w:rPr>
          <w:rFonts w:hint="eastAsia" w:ascii="仿宋_GB2312" w:hAnsi="宋体" w:eastAsia="仿宋_GB2312" w:cs="宋体"/>
          <w:kern w:val="0"/>
          <w:sz w:val="32"/>
          <w:szCs w:val="32"/>
          <w:lang w:bidi="ar"/>
        </w:rPr>
        <w:t>录取到我校综合高中的学生，高中阶段作为美术方向、音乐方向特长生，</w:t>
      </w:r>
      <w:r>
        <w:rPr>
          <w:rFonts w:hint="eastAsia" w:ascii="仿宋_GB2312" w:eastAsia="仿宋_GB2312"/>
          <w:sz w:val="32"/>
          <w:szCs w:val="32"/>
        </w:rPr>
        <w:t>按学校统筹安排学习课程，选择“历史+政治+地理”组合，</w:t>
      </w:r>
      <w:r>
        <w:rPr>
          <w:rFonts w:hint="eastAsia" w:ascii="仿宋_GB2312" w:hAnsi="宋体" w:eastAsia="仿宋_GB2312" w:cs="宋体"/>
          <w:color w:val="FF0000"/>
          <w:kern w:val="0"/>
          <w:sz w:val="32"/>
          <w:szCs w:val="32"/>
          <w:lang w:bidi="ar"/>
        </w:rPr>
        <w:t>不得在入学后改变就读方向</w:t>
      </w:r>
      <w:r>
        <w:rPr>
          <w:rFonts w:hint="eastAsia" w:ascii="仿宋_GB2312" w:hAnsi="宋体" w:eastAsia="仿宋_GB2312" w:cs="宋体"/>
          <w:kern w:val="0"/>
          <w:sz w:val="32"/>
          <w:szCs w:val="32"/>
          <w:lang w:bidi="ar"/>
        </w:rPr>
        <w:t>。入学一年后，学生可根据实际学习情况选择转入中职专业学习。</w:t>
      </w:r>
    </w:p>
    <w:p w14:paraId="1ABA31EB">
      <w:pPr>
        <w:widowControl/>
        <w:numPr>
          <w:numId w:val="0"/>
        </w:numPr>
        <w:adjustRightInd w:val="0"/>
        <w:snapToGrid w:val="0"/>
        <w:spacing w:line="560" w:lineRule="exact"/>
        <w:ind w:firstLine="640" w:firstLineChars="200"/>
        <w:rPr>
          <w:rFonts w:hint="eastAsia" w:ascii="仿宋_GB2312" w:hAnsi="宋体" w:eastAsia="仿宋_GB2312" w:cs="宋体"/>
          <w:kern w:val="0"/>
          <w:sz w:val="32"/>
          <w:szCs w:val="32"/>
          <w:lang w:val="en-US" w:eastAsia="zh-CN" w:bidi="ar"/>
        </w:rPr>
      </w:pPr>
      <w:r>
        <w:rPr>
          <w:rFonts w:hint="eastAsia" w:ascii="仿宋_GB2312" w:hAnsi="宋体" w:eastAsia="仿宋_GB2312" w:cs="宋体"/>
          <w:kern w:val="0"/>
          <w:sz w:val="32"/>
          <w:szCs w:val="32"/>
          <w:lang w:val="en-US" w:eastAsia="zh-CN" w:bidi="ar"/>
        </w:rPr>
        <w:t>2.</w:t>
      </w:r>
      <w:r>
        <w:rPr>
          <w:rFonts w:hint="eastAsia" w:ascii="仿宋_GB2312" w:hAnsi="宋体" w:eastAsia="仿宋_GB2312" w:cs="宋体"/>
          <w:b/>
          <w:bCs/>
          <w:color w:val="FF0000"/>
          <w:kern w:val="0"/>
          <w:sz w:val="32"/>
          <w:szCs w:val="32"/>
          <w:lang w:val="en-US" w:eastAsia="zh-CN" w:bidi="ar"/>
        </w:rPr>
        <w:t>2025年7月3日7:30未参加专业素质测试或专业素质测试不合格的考生，无法被我校综合高中录取</w:t>
      </w:r>
      <w:r>
        <w:rPr>
          <w:rFonts w:hint="eastAsia" w:ascii="仿宋_GB2312" w:hAnsi="宋体" w:eastAsia="仿宋_GB2312" w:cs="宋体"/>
          <w:kern w:val="0"/>
          <w:sz w:val="32"/>
          <w:szCs w:val="32"/>
          <w:lang w:val="en-US" w:eastAsia="zh-CN" w:bidi="ar"/>
        </w:rPr>
        <w:t>。</w:t>
      </w:r>
    </w:p>
    <w:p w14:paraId="1D6280C6">
      <w:pPr>
        <w:widowControl/>
        <w:numPr>
          <w:numId w:val="0"/>
        </w:numPr>
        <w:adjustRightInd w:val="0"/>
        <w:snapToGrid w:val="0"/>
        <w:spacing w:line="560" w:lineRule="exact"/>
        <w:ind w:firstLine="640" w:firstLineChars="200"/>
        <w:rPr>
          <w:rFonts w:hint="default" w:ascii="仿宋_GB2312" w:hAnsi="宋体" w:eastAsia="仿宋_GB2312" w:cs="宋体"/>
          <w:kern w:val="0"/>
          <w:sz w:val="32"/>
          <w:szCs w:val="32"/>
          <w:lang w:val="en-US" w:eastAsia="zh-CN" w:bidi="ar"/>
        </w:rPr>
      </w:pPr>
      <w:r>
        <w:rPr>
          <w:rFonts w:hint="eastAsia" w:ascii="仿宋_GB2312" w:hAnsi="宋体" w:eastAsia="仿宋_GB2312" w:cs="宋体"/>
          <w:kern w:val="0"/>
          <w:sz w:val="32"/>
          <w:szCs w:val="32"/>
          <w:lang w:val="en-US" w:eastAsia="zh-CN" w:bidi="ar"/>
        </w:rPr>
        <w:t>3.预审核通过的考生名单将公布在我校微信公众号上，请及时关注。</w:t>
      </w:r>
    </w:p>
    <w:p w14:paraId="164EC55B">
      <w:pPr>
        <w:pStyle w:val="4"/>
        <w:widowControl/>
        <w:adjustRightInd w:val="0"/>
        <w:snapToGrid w:val="0"/>
        <w:spacing w:beforeAutospacing="0" w:afterAutospacing="0" w:line="240" w:lineRule="auto"/>
        <w:ind w:firstLine="640" w:firstLineChars="200"/>
        <w:rPr>
          <w:rFonts w:hint="eastAsia" w:ascii="仿宋_GB2312" w:eastAsia="仿宋_GB2312"/>
          <w:sz w:val="32"/>
          <w:szCs w:val="32"/>
          <w:lang w:eastAsia="zh-CN"/>
        </w:rPr>
      </w:pPr>
    </w:p>
    <w:p w14:paraId="25D5CD99">
      <w:pPr>
        <w:pStyle w:val="4"/>
        <w:widowControl/>
        <w:adjustRightInd w:val="0"/>
        <w:snapToGrid w:val="0"/>
        <w:spacing w:beforeAutospacing="0" w:afterAutospacing="0" w:line="56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三、专业素质测试流程</w:t>
      </w:r>
    </w:p>
    <w:p w14:paraId="73BA974B">
      <w:pPr>
        <w:pStyle w:val="4"/>
        <w:widowControl/>
        <w:adjustRightInd w:val="0"/>
        <w:snapToGrid w:val="0"/>
        <w:spacing w:beforeAutospacing="0" w:afterAutospacing="0" w:line="560" w:lineRule="exact"/>
        <w:ind w:firstLine="640" w:firstLineChars="200"/>
        <w:rPr>
          <w:rFonts w:hint="default" w:ascii="仿宋_GB2312" w:hAnsi="宋体" w:eastAsia="仿宋_GB2312" w:cs="宋体"/>
          <w:b/>
          <w:bCs/>
          <w:color w:val="FF0000"/>
          <w:sz w:val="32"/>
          <w:szCs w:val="32"/>
          <w:u w:val="single"/>
          <w:lang w:val="en-US" w:eastAsia="zh-CN"/>
        </w:rPr>
      </w:pPr>
      <w:r>
        <w:rPr>
          <w:rFonts w:hint="eastAsia" w:ascii="仿宋_GB2312" w:eastAsia="仿宋_GB2312"/>
          <w:sz w:val="32"/>
          <w:szCs w:val="32"/>
          <w:lang w:eastAsia="zh-CN"/>
        </w:rPr>
        <w:t>专业素质测试时间：</w:t>
      </w:r>
      <w:r>
        <w:rPr>
          <w:rFonts w:hint="eastAsia" w:ascii="仿宋_GB2312" w:eastAsia="仿宋_GB2312"/>
          <w:sz w:val="32"/>
          <w:szCs w:val="32"/>
        </w:rPr>
        <w:t>2025年</w:t>
      </w:r>
      <w:r>
        <w:rPr>
          <w:rFonts w:hint="eastAsia" w:ascii="仿宋_GB2312" w:hAnsi="宋体" w:eastAsia="仿宋_GB2312" w:cs="宋体"/>
          <w:sz w:val="32"/>
          <w:szCs w:val="32"/>
        </w:rPr>
        <w:t>7月3日7：30到校</w:t>
      </w:r>
      <w:r>
        <w:rPr>
          <w:rFonts w:hint="eastAsia" w:ascii="仿宋_GB2312" w:hAnsi="宋体" w:eastAsia="仿宋_GB2312" w:cs="宋体"/>
          <w:sz w:val="32"/>
          <w:szCs w:val="32"/>
          <w:lang w:eastAsia="zh-CN"/>
        </w:rPr>
        <w:t>报到，</w:t>
      </w:r>
      <w:r>
        <w:rPr>
          <w:rFonts w:hint="eastAsia" w:ascii="仿宋_GB2312" w:hAnsi="宋体" w:eastAsia="仿宋_GB2312" w:cs="宋体"/>
          <w:b/>
          <w:bCs/>
          <w:color w:val="FF0000"/>
          <w:sz w:val="32"/>
          <w:szCs w:val="32"/>
          <w:u w:val="single"/>
          <w:lang w:val="en-US" w:eastAsia="zh-CN"/>
        </w:rPr>
        <w:t>8:30未报到考生视为自动放弃参加专业素质测试</w:t>
      </w:r>
    </w:p>
    <w:p w14:paraId="23936E8E">
      <w:pPr>
        <w:pStyle w:val="4"/>
        <w:widowControl/>
        <w:adjustRightInd w:val="0"/>
        <w:snapToGrid w:val="0"/>
        <w:spacing w:beforeAutospacing="0" w:afterAutospacing="0" w:line="56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sz w:val="32"/>
          <w:szCs w:val="32"/>
          <w:lang w:eastAsia="zh-CN"/>
        </w:rPr>
        <w:t>专业素质测试地点：</w:t>
      </w:r>
      <w:r>
        <w:rPr>
          <w:rFonts w:hint="eastAsia" w:ascii="仿宋_GB2312" w:hAnsi="宋体" w:eastAsia="仿宋_GB2312" w:cs="宋体"/>
          <w:sz w:val="32"/>
          <w:szCs w:val="32"/>
        </w:rPr>
        <w:t>泉州市鲤城区北门街都督第2号福建省泉州华侨职业中专学校都督第校区</w:t>
      </w:r>
      <w:bookmarkStart w:id="2" w:name="_GoBack"/>
      <w:bookmarkEnd w:id="2"/>
    </w:p>
    <w:p w14:paraId="567441EE">
      <w:pPr>
        <w:pStyle w:val="4"/>
        <w:widowControl/>
        <w:adjustRightInd w:val="0"/>
        <w:snapToGrid w:val="0"/>
        <w:spacing w:beforeAutospacing="0" w:afterAutospacing="0" w:line="56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已扫码进行预审核报名的考生，报到后领取准考证，到指定地点进行专业素质测试。</w:t>
      </w:r>
    </w:p>
    <w:p w14:paraId="2039F0DA">
      <w:pPr>
        <w:pStyle w:val="4"/>
        <w:widowControl/>
        <w:adjustRightInd w:val="0"/>
        <w:snapToGrid w:val="0"/>
        <w:spacing w:beforeAutospacing="0" w:afterAutospacing="0" w:line="56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未扫码预审核报名的考生需现场提交纸质材料，等待审核，现场审核通过后方可作为第二批专业素质测试考生参与测试。</w:t>
      </w:r>
    </w:p>
    <w:p w14:paraId="394922BE">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现场审核的考生提供的</w:t>
      </w:r>
      <w:r>
        <w:rPr>
          <w:rFonts w:hint="eastAsia" w:ascii="仿宋_GB2312" w:hAnsi="宋体" w:eastAsia="仿宋_GB2312" w:cs="宋体"/>
          <w:sz w:val="32"/>
          <w:szCs w:val="32"/>
        </w:rPr>
        <w:t>纸质材料</w:t>
      </w:r>
      <w:r>
        <w:rPr>
          <w:rFonts w:hint="eastAsia" w:ascii="仿宋_GB2312" w:hAnsi="宋体" w:eastAsia="仿宋_GB2312" w:cs="宋体"/>
          <w:sz w:val="32"/>
          <w:szCs w:val="32"/>
          <w:lang w:eastAsia="zh-CN"/>
        </w:rPr>
        <w:t>应</w:t>
      </w:r>
      <w:r>
        <w:rPr>
          <w:rFonts w:hint="eastAsia" w:ascii="仿宋_GB2312" w:hAnsi="宋体" w:eastAsia="仿宋_GB2312" w:cs="宋体"/>
          <w:sz w:val="32"/>
          <w:szCs w:val="32"/>
        </w:rPr>
        <w:t>包含以下内容：</w:t>
      </w:r>
    </w:p>
    <w:p w14:paraId="45C6964F">
      <w:pPr>
        <w:pStyle w:val="4"/>
        <w:widowControl/>
        <w:adjustRightInd w:val="0"/>
        <w:snapToGrid w:val="0"/>
        <w:spacing w:beforeAutospacing="0" w:afterAutospacing="0" w:line="560" w:lineRule="exact"/>
        <w:ind w:firstLine="640" w:firstLineChars="200"/>
        <w:jc w:val="both"/>
        <w:rPr>
          <w:rFonts w:ascii="仿宋_GB2312" w:eastAsia="仿宋_GB2312"/>
          <w:sz w:val="32"/>
          <w:szCs w:val="32"/>
        </w:rPr>
      </w:pPr>
      <w:r>
        <w:rPr>
          <w:rFonts w:hint="eastAsia" w:ascii="仿宋_GB2312" w:hAnsi="宋体" w:eastAsia="仿宋_GB2312" w:cs="宋体"/>
          <w:sz w:val="32"/>
          <w:szCs w:val="32"/>
        </w:rPr>
        <w:t>①</w:t>
      </w:r>
      <w:r>
        <w:rPr>
          <w:rFonts w:hint="eastAsia" w:ascii="仿宋_GB2312" w:eastAsia="仿宋_GB2312"/>
          <w:sz w:val="32"/>
          <w:szCs w:val="32"/>
        </w:rPr>
        <w:t>《泉州华侨职业中专学校2025年综合高中班面试报名表》，张贴蓝底一寸照片；</w:t>
      </w:r>
    </w:p>
    <w:p w14:paraId="6E8132E2">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②学生本人身份证或户口簿复印件1份（A4纸复印件）；</w:t>
      </w:r>
    </w:p>
    <w:p w14:paraId="6D89EE4D">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③初中阶段综合表彰证书，符合报名资格条件的佐证材料复印件各1份（A4纸复印件；获奖证书盖章截至日期为2025年5月31日）。</w:t>
      </w:r>
    </w:p>
    <w:p w14:paraId="5F87F6E2">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④报考美术方向的考生需另提供一幅8开纸大小的静物素描作品（作品必须为本人独立完成，若发现他人代笔，取消报考资格）。</w:t>
      </w:r>
    </w:p>
    <w:p w14:paraId="7E172021">
      <w:pPr>
        <w:widowControl/>
        <w:adjustRightInd w:val="0"/>
        <w:snapToGrid w:val="0"/>
        <w:spacing w:line="560" w:lineRule="exact"/>
        <w:ind w:firstLine="640" w:firstLineChars="200"/>
        <w:rPr>
          <w:rFonts w:hint="eastAsia" w:ascii="仿宋_GB2312" w:hAnsi="宋体" w:eastAsia="仿宋_GB2312" w:cs="宋体"/>
          <w:kern w:val="0"/>
          <w:sz w:val="32"/>
          <w:szCs w:val="32"/>
          <w:lang w:bidi="ar"/>
        </w:rPr>
      </w:pPr>
      <w:r>
        <w:rPr>
          <w:rFonts w:hint="eastAsia" w:ascii="仿宋_GB2312" w:hAnsi="宋体" w:eastAsia="仿宋_GB2312" w:cs="宋体"/>
          <w:kern w:val="0"/>
          <w:sz w:val="32"/>
          <w:szCs w:val="32"/>
          <w:lang w:bidi="ar"/>
        </w:rPr>
        <w:t>★凡提供假证明、假材料，骗取报考或录取资格的考生一经查实，立即取消该生报考或录取资格，并追究相关责任。</w:t>
      </w:r>
    </w:p>
    <w:p w14:paraId="2DE86F05">
      <w:pPr>
        <w:widowControl/>
        <w:adjustRightInd w:val="0"/>
        <w:snapToGrid w:val="0"/>
        <w:spacing w:line="560" w:lineRule="exact"/>
        <w:ind w:firstLine="640" w:firstLineChars="200"/>
        <w:rPr>
          <w:rFonts w:hint="eastAsia" w:ascii="仿宋_GB2312" w:hAnsi="宋体" w:eastAsia="仿宋_GB2312" w:cs="宋体"/>
          <w:kern w:val="0"/>
          <w:sz w:val="32"/>
          <w:szCs w:val="32"/>
          <w:lang w:bidi="ar"/>
        </w:rPr>
      </w:pPr>
    </w:p>
    <w:p w14:paraId="0DE144AF">
      <w:pPr>
        <w:pStyle w:val="4"/>
        <w:widowControl/>
        <w:adjustRightInd w:val="0"/>
        <w:snapToGrid w:val="0"/>
        <w:spacing w:beforeAutospacing="0" w:afterAutospacing="0" w:line="56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四、专业素质测试内容</w:t>
      </w:r>
    </w:p>
    <w:p w14:paraId="6F482873">
      <w:pPr>
        <w:pStyle w:val="4"/>
        <w:widowControl/>
        <w:adjustRightInd w:val="0"/>
        <w:snapToGrid w:val="0"/>
        <w:spacing w:beforeAutospacing="0" w:afterAutospacing="0" w:line="560" w:lineRule="exact"/>
        <w:ind w:firstLine="643" w:firstLineChars="200"/>
        <w:rPr>
          <w:rFonts w:ascii="楷体_GB2312" w:eastAsia="楷体_GB2312"/>
          <w:b/>
          <w:bCs/>
          <w:sz w:val="32"/>
          <w:szCs w:val="32"/>
        </w:rPr>
      </w:pPr>
      <w:r>
        <w:rPr>
          <w:rFonts w:hint="eastAsia" w:ascii="楷体_GB2312" w:eastAsia="楷体_GB2312"/>
          <w:b/>
          <w:bCs/>
          <w:sz w:val="32"/>
          <w:szCs w:val="32"/>
          <w:lang w:eastAsia="zh-CN"/>
        </w:rPr>
        <w:t>（一）</w:t>
      </w:r>
      <w:r>
        <w:rPr>
          <w:rFonts w:hint="eastAsia" w:ascii="楷体_GB2312" w:eastAsia="楷体_GB2312"/>
          <w:b/>
          <w:bCs/>
          <w:sz w:val="32"/>
          <w:szCs w:val="32"/>
        </w:rPr>
        <w:t>美术方向测试内容</w:t>
      </w:r>
    </w:p>
    <w:p w14:paraId="3E44B61E">
      <w:pPr>
        <w:pStyle w:val="4"/>
        <w:widowControl/>
        <w:adjustRightInd w:val="0"/>
        <w:snapToGrid w:val="0"/>
        <w:spacing w:beforeAutospacing="0" w:afterAutospacing="0" w:line="560" w:lineRule="exact"/>
        <w:ind w:firstLine="643" w:firstLineChars="200"/>
        <w:rPr>
          <w:rFonts w:ascii="仿宋_GB2312" w:eastAsia="仿宋_GB2312"/>
          <w:b/>
          <w:bCs/>
          <w:sz w:val="32"/>
          <w:szCs w:val="32"/>
        </w:rPr>
      </w:pPr>
      <w:r>
        <w:rPr>
          <w:rFonts w:hint="eastAsia" w:ascii="仿宋_GB2312" w:eastAsia="仿宋_GB2312"/>
          <w:b/>
          <w:bCs/>
          <w:sz w:val="32"/>
          <w:szCs w:val="32"/>
        </w:rPr>
        <w:t>1.测试科目：</w:t>
      </w:r>
    </w:p>
    <w:p w14:paraId="6D0B7DEE">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hAnsi="宋体" w:eastAsia="仿宋_GB2312" w:cs="宋体"/>
          <w:sz w:val="32"/>
          <w:szCs w:val="32"/>
        </w:rPr>
        <w:t>分为素描和速写两个科目，每科目满分100分；采用模拟写生的考试形式；考生专业成绩按两个科目得分之和计算，满分200分。</w:t>
      </w:r>
    </w:p>
    <w:p w14:paraId="6CEAF5EA">
      <w:pPr>
        <w:pStyle w:val="4"/>
        <w:widowControl/>
        <w:adjustRightInd w:val="0"/>
        <w:snapToGrid w:val="0"/>
        <w:spacing w:beforeAutospacing="0" w:afterAutospacing="0" w:line="560" w:lineRule="exact"/>
        <w:ind w:firstLine="643" w:firstLineChars="200"/>
        <w:jc w:val="both"/>
        <w:rPr>
          <w:rFonts w:hint="eastAsia" w:ascii="仿宋_GB2312" w:hAnsi="宋体" w:eastAsia="仿宋_GB2312" w:cs="宋体"/>
          <w:b/>
          <w:bCs/>
          <w:sz w:val="32"/>
          <w:szCs w:val="32"/>
        </w:rPr>
      </w:pPr>
      <w:r>
        <w:rPr>
          <w:rFonts w:hint="eastAsia" w:ascii="仿宋_GB2312" w:eastAsia="仿宋_GB2312"/>
          <w:b/>
          <w:bCs/>
          <w:sz w:val="32"/>
          <w:szCs w:val="32"/>
        </w:rPr>
        <w:t>2.测试内容：</w:t>
      </w:r>
    </w:p>
    <w:p w14:paraId="0CE905ED">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①素描科目（测试时间120分钟）</w:t>
      </w:r>
    </w:p>
    <w:p w14:paraId="62950892">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②速写科目（测试时间30分钟）</w:t>
      </w:r>
    </w:p>
    <w:p w14:paraId="0A76C114">
      <w:pPr>
        <w:pStyle w:val="4"/>
        <w:widowControl/>
        <w:adjustRightInd w:val="0"/>
        <w:snapToGrid w:val="0"/>
        <w:spacing w:beforeAutospacing="0" w:afterAutospacing="0" w:line="560" w:lineRule="exact"/>
        <w:ind w:firstLine="643" w:firstLineChars="200"/>
        <w:jc w:val="both"/>
        <w:rPr>
          <w:rFonts w:hint="eastAsia" w:ascii="仿宋_GB2312" w:hAnsi="宋体" w:eastAsia="仿宋_GB2312" w:cs="宋体"/>
          <w:b/>
          <w:bCs/>
          <w:sz w:val="32"/>
          <w:szCs w:val="32"/>
        </w:rPr>
      </w:pPr>
      <w:r>
        <w:rPr>
          <w:rFonts w:hint="eastAsia" w:ascii="仿宋_GB2312" w:hAnsi="宋体" w:eastAsia="仿宋_GB2312" w:cs="宋体"/>
          <w:b/>
          <w:bCs/>
          <w:sz w:val="32"/>
          <w:szCs w:val="32"/>
        </w:rPr>
        <w:t>3.测试要求：</w:t>
      </w:r>
    </w:p>
    <w:p w14:paraId="08D9CF4C">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①根据命题提供的图片，用素描（速写）的方法表现规定内容；</w:t>
      </w:r>
    </w:p>
    <w:p w14:paraId="26F23E79">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②限用铅笔或炭笔；</w:t>
      </w:r>
    </w:p>
    <w:p w14:paraId="365373B6">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③试卷内容必须符合试题要求，不得随意更改、添加或减少；</w:t>
      </w:r>
    </w:p>
    <w:p w14:paraId="3A8AD918">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④试卷不得出现与画面无关的任何标记或文字；</w:t>
      </w:r>
    </w:p>
    <w:p w14:paraId="7BB74E99">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⑤不得在试卷上喷涂固定液、亮光液；</w:t>
      </w:r>
    </w:p>
    <w:p w14:paraId="424F3E77">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⑥考试专用画纸由考场统一提供，其他工具材料自带；</w:t>
      </w:r>
    </w:p>
    <w:p w14:paraId="751C30DF">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hAnsi="宋体" w:eastAsia="仿宋_GB2312" w:cs="宋体"/>
          <w:sz w:val="32"/>
          <w:szCs w:val="32"/>
        </w:rPr>
        <w:t>⑦画板或画夹要求干净，无任何图案、图形等痕迹。</w:t>
      </w:r>
    </w:p>
    <w:p w14:paraId="558BCC74">
      <w:pPr>
        <w:pStyle w:val="4"/>
        <w:widowControl/>
        <w:adjustRightInd w:val="0"/>
        <w:snapToGrid w:val="0"/>
        <w:spacing w:beforeAutospacing="0" w:afterAutospacing="0" w:line="560" w:lineRule="exact"/>
        <w:ind w:firstLine="643" w:firstLineChars="200"/>
        <w:rPr>
          <w:rFonts w:ascii="楷体_GB2312" w:eastAsia="楷体_GB2312"/>
          <w:b/>
          <w:bCs/>
          <w:sz w:val="32"/>
          <w:szCs w:val="32"/>
        </w:rPr>
      </w:pPr>
      <w:r>
        <w:rPr>
          <w:rFonts w:hint="eastAsia" w:ascii="楷体_GB2312" w:eastAsia="楷体_GB2312"/>
          <w:b/>
          <w:bCs/>
          <w:sz w:val="32"/>
          <w:szCs w:val="32"/>
          <w:lang w:eastAsia="zh-CN"/>
        </w:rPr>
        <w:t>（二）</w:t>
      </w:r>
      <w:r>
        <w:rPr>
          <w:rFonts w:hint="eastAsia" w:ascii="楷体_GB2312" w:eastAsia="楷体_GB2312"/>
          <w:b/>
          <w:bCs/>
          <w:sz w:val="32"/>
          <w:szCs w:val="32"/>
        </w:rPr>
        <w:t>音乐方向测试内容</w:t>
      </w:r>
    </w:p>
    <w:p w14:paraId="6F2F5847">
      <w:pPr>
        <w:pStyle w:val="4"/>
        <w:widowControl/>
        <w:adjustRightInd w:val="0"/>
        <w:snapToGrid w:val="0"/>
        <w:spacing w:beforeAutospacing="0" w:afterAutospacing="0" w:line="560" w:lineRule="exact"/>
        <w:ind w:firstLine="643" w:firstLineChars="200"/>
        <w:rPr>
          <w:rFonts w:ascii="仿宋_GB2312" w:eastAsia="仿宋_GB2312"/>
          <w:b/>
          <w:sz w:val="32"/>
          <w:szCs w:val="32"/>
        </w:rPr>
      </w:pPr>
      <w:r>
        <w:rPr>
          <w:rFonts w:hint="eastAsia" w:ascii="仿宋_GB2312" w:eastAsia="仿宋_GB2312"/>
          <w:b/>
          <w:sz w:val="32"/>
          <w:szCs w:val="32"/>
        </w:rPr>
        <w:t>1.声乐主项：总分100</w:t>
      </w:r>
      <w:r>
        <w:rPr>
          <w:rFonts w:ascii="仿宋_GB2312" w:eastAsia="仿宋_GB2312"/>
          <w:b/>
          <w:sz w:val="32"/>
          <w:szCs w:val="32"/>
        </w:rPr>
        <w:t>分</w:t>
      </w:r>
    </w:p>
    <w:p w14:paraId="065A8958">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①声乐演唱（50分）</w:t>
      </w:r>
    </w:p>
    <w:p w14:paraId="5A5397A9">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要求：自备完整歌曲作品1首，清唱，不使用话筒扩音设备，自备乐谱，民族唱法、美声唱法或通俗唱法均可。</w:t>
      </w:r>
    </w:p>
    <w:p w14:paraId="53EE0C0E">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②器乐演奏</w:t>
      </w:r>
      <w:bookmarkStart w:id="0" w:name="OLE_LINK3"/>
      <w:r>
        <w:rPr>
          <w:rFonts w:hint="eastAsia" w:ascii="仿宋_GB2312" w:eastAsia="仿宋_GB2312"/>
          <w:sz w:val="32"/>
          <w:szCs w:val="32"/>
        </w:rPr>
        <w:t>（20分）</w:t>
      </w:r>
      <w:bookmarkEnd w:id="0"/>
    </w:p>
    <w:p w14:paraId="6E5150DF">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要求：除钢琴外，乐器自备；未测试此项，不得分。</w:t>
      </w:r>
    </w:p>
    <w:p w14:paraId="40986868">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③视唱（20分）</w:t>
      </w:r>
    </w:p>
    <w:p w14:paraId="31EA3F1D">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要求：视唱简谱或五线谱，考题长度为4小节。</w:t>
      </w:r>
    </w:p>
    <w:p w14:paraId="02841381">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④听音（10分）</w:t>
      </w:r>
    </w:p>
    <w:p w14:paraId="1FECF8C8">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要求：听唱或模唱单音、音程、和弦（大、小三和弦）。</w:t>
      </w:r>
    </w:p>
    <w:p w14:paraId="6110DDFC">
      <w:pPr>
        <w:pStyle w:val="4"/>
        <w:widowControl/>
        <w:adjustRightInd w:val="0"/>
        <w:snapToGrid w:val="0"/>
        <w:spacing w:beforeAutospacing="0" w:afterAutospacing="0" w:line="560" w:lineRule="exact"/>
        <w:ind w:firstLine="643" w:firstLineChars="200"/>
        <w:rPr>
          <w:rFonts w:ascii="仿宋_GB2312" w:eastAsia="仿宋_GB2312"/>
          <w:b/>
          <w:bCs/>
          <w:sz w:val="32"/>
          <w:szCs w:val="32"/>
        </w:rPr>
      </w:pPr>
      <w:r>
        <w:rPr>
          <w:rFonts w:hint="eastAsia" w:ascii="仿宋_GB2312" w:eastAsia="仿宋_GB2312"/>
          <w:b/>
          <w:bCs/>
          <w:sz w:val="32"/>
          <w:szCs w:val="32"/>
        </w:rPr>
        <w:t>2.器乐主项：总分100分</w:t>
      </w:r>
    </w:p>
    <w:p w14:paraId="5F20E868">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①器乐演奏（50分）</w:t>
      </w:r>
    </w:p>
    <w:p w14:paraId="0C80D226">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要求：除钢琴外，乐器自备。</w:t>
      </w:r>
    </w:p>
    <w:p w14:paraId="450AB2A7">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②声乐演唱（20分）</w:t>
      </w:r>
    </w:p>
    <w:p w14:paraId="46748902">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要求：自备完整歌曲作品1首，清唱，不使用话筒扩音设备，自备乐谱，民族唱法、美声唱法或通俗唱法均可；未测试此项，不得分。</w:t>
      </w:r>
    </w:p>
    <w:p w14:paraId="7FB8F17B">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③视唱（20分）</w:t>
      </w:r>
    </w:p>
    <w:p w14:paraId="75150121">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要求：视唱简谱或五线谱，考题长度为4小节。</w:t>
      </w:r>
    </w:p>
    <w:p w14:paraId="41D93C29">
      <w:pPr>
        <w:pStyle w:val="4"/>
        <w:widowControl/>
        <w:adjustRightInd w:val="0"/>
        <w:snapToGrid w:val="0"/>
        <w:spacing w:beforeAutospacing="0" w:afterAutospacing="0" w:line="560" w:lineRule="exact"/>
        <w:ind w:firstLine="640" w:firstLineChars="200"/>
        <w:rPr>
          <w:rFonts w:ascii="仿宋_GB2312" w:eastAsia="仿宋_GB2312"/>
          <w:sz w:val="32"/>
          <w:szCs w:val="32"/>
        </w:rPr>
      </w:pPr>
      <w:r>
        <w:rPr>
          <w:rFonts w:hint="eastAsia" w:ascii="仿宋_GB2312" w:eastAsia="仿宋_GB2312"/>
          <w:sz w:val="32"/>
          <w:szCs w:val="32"/>
        </w:rPr>
        <w:t>④听音（10分）</w:t>
      </w:r>
    </w:p>
    <w:p w14:paraId="45E5BD65">
      <w:pPr>
        <w:pStyle w:val="4"/>
        <w:widowControl/>
        <w:adjustRightInd w:val="0"/>
        <w:snapToGrid w:val="0"/>
        <w:spacing w:beforeAutospacing="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要求：听唱或模唱单音、音程、和弦（大、小三和弦）。</w:t>
      </w:r>
    </w:p>
    <w:p w14:paraId="354A828F">
      <w:pPr>
        <w:pStyle w:val="4"/>
        <w:widowControl/>
        <w:adjustRightInd w:val="0"/>
        <w:snapToGrid w:val="0"/>
        <w:spacing w:beforeAutospacing="0" w:afterAutospacing="0" w:line="560" w:lineRule="exact"/>
        <w:ind w:firstLine="640" w:firstLineChars="200"/>
        <w:rPr>
          <w:rFonts w:hint="eastAsia" w:ascii="仿宋_GB2312" w:eastAsia="仿宋_GB2312"/>
          <w:sz w:val="32"/>
          <w:szCs w:val="32"/>
        </w:rPr>
      </w:pPr>
    </w:p>
    <w:p w14:paraId="199FB6FE">
      <w:pPr>
        <w:pStyle w:val="4"/>
        <w:widowControl/>
        <w:adjustRightInd w:val="0"/>
        <w:snapToGrid w:val="0"/>
        <w:spacing w:beforeAutospacing="0" w:afterAutospacing="0" w:line="560" w:lineRule="exact"/>
        <w:ind w:firstLine="640" w:firstLineChars="200"/>
        <w:rPr>
          <w:rStyle w:val="8"/>
          <w:rFonts w:ascii="楷体_GB2312" w:eastAsia="楷体_GB2312"/>
          <w:sz w:val="32"/>
          <w:szCs w:val="32"/>
        </w:rPr>
      </w:pPr>
      <w:r>
        <w:rPr>
          <w:rFonts w:hint="eastAsia" w:ascii="黑体" w:hAnsi="黑体" w:eastAsia="黑体"/>
          <w:sz w:val="32"/>
          <w:szCs w:val="32"/>
          <w:lang w:eastAsia="zh-CN"/>
        </w:rPr>
        <w:t>五、成绩应用</w:t>
      </w:r>
    </w:p>
    <w:p w14:paraId="1F3BE5F3">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1.专业素质测试后将通过学校微信公众号公布考生专业素质测试通过名单，并上报市教育局备案，通过专业素质测试考生方具备录取我校综合高中班的资格。</w:t>
      </w:r>
    </w:p>
    <w:p w14:paraId="57F14D2E">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2.美术</w:t>
      </w:r>
      <w:bookmarkStart w:id="1" w:name="OLE_LINK4"/>
      <w:r>
        <w:rPr>
          <w:rFonts w:hint="eastAsia" w:ascii="仿宋_GB2312" w:hAnsi="宋体" w:eastAsia="仿宋_GB2312" w:cs="宋体"/>
          <w:sz w:val="32"/>
          <w:szCs w:val="32"/>
        </w:rPr>
        <w:t>方向考生专业素质测试分需达到120分（含120分）以上，</w:t>
      </w:r>
      <w:bookmarkEnd w:id="1"/>
      <w:r>
        <w:rPr>
          <w:rFonts w:hint="eastAsia" w:ascii="仿宋_GB2312" w:hAnsi="宋体" w:eastAsia="仿宋_GB2312" w:cs="宋体"/>
          <w:sz w:val="32"/>
          <w:szCs w:val="32"/>
        </w:rPr>
        <w:t>音乐方向考生专业素质测试分需达到60分（含60分）以上，同时，待中考成绩公布后，考生中考投档分需达到市普通高中最低录取控制线上。</w:t>
      </w:r>
    </w:p>
    <w:p w14:paraId="5F2AB680">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rPr>
        <w:t>3.报考综合高中班考生按中考考生投档位次依次录取（说明：当投档分相同时，专业素质测试成绩高的考生优先录取，录满为止）。</w:t>
      </w:r>
    </w:p>
    <w:p w14:paraId="6951F996">
      <w:pPr>
        <w:pStyle w:val="4"/>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rPr>
      </w:pPr>
    </w:p>
    <w:p w14:paraId="04A82FB6">
      <w:pPr>
        <w:pStyle w:val="4"/>
        <w:widowControl/>
        <w:adjustRightInd w:val="0"/>
        <w:snapToGrid w:val="0"/>
        <w:spacing w:beforeAutospacing="0" w:afterAutospacing="0" w:line="56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lang w:eastAsia="zh-CN"/>
        </w:rPr>
        <w:t>六、联系方式</w:t>
      </w:r>
    </w:p>
    <w:p w14:paraId="30E5763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福建省泉州华侨职业中专学校</w:t>
      </w:r>
    </w:p>
    <w:p w14:paraId="6DF48BF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招生办联系电话：0595-22783334</w:t>
      </w:r>
    </w:p>
    <w:p w14:paraId="59A9A1B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地址：（插入导航）</w:t>
      </w:r>
    </w:p>
    <w:p w14:paraId="5BAD215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都督第校区：泉州市鲤城区北门街都督第巷2号</w:t>
      </w:r>
    </w:p>
    <w:p w14:paraId="1BE44A1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二郎巷校区：</w:t>
      </w:r>
      <w:r>
        <w:rPr>
          <w:rFonts w:hint="eastAsia" w:eastAsia="仿宋_GB2312"/>
          <w:sz w:val="32"/>
          <w:szCs w:val="32"/>
        </w:rPr>
        <w:t>泉州市鲤城区东街二郎巷66号</w:t>
      </w:r>
    </w:p>
    <w:p w14:paraId="1FFA2AA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邮编：362000</w:t>
      </w:r>
    </w:p>
    <w:p w14:paraId="5B42C5D2">
      <w:pPr>
        <w:ind w:firstLine="640" w:firstLineChars="200"/>
      </w:pPr>
      <w:r>
        <w:rPr>
          <w:rFonts w:hint="eastAsia" w:ascii="仿宋_GB2312" w:hAnsi="仿宋_GB2312" w:eastAsia="仿宋_GB2312" w:cs="仿宋_GB2312"/>
          <w:sz w:val="32"/>
          <w:szCs w:val="32"/>
        </w:rPr>
        <w:t>学校网址：</w:t>
      </w:r>
      <w:r>
        <w:fldChar w:fldCharType="begin"/>
      </w:r>
      <w:r>
        <w:instrText xml:space="preserve"> HYPERLINK "https://www.qzhqzx.com" </w:instrText>
      </w:r>
      <w:r>
        <w:fldChar w:fldCharType="separate"/>
      </w:r>
      <w:r>
        <w:rPr>
          <w:rStyle w:val="9"/>
          <w:rFonts w:hint="eastAsia" w:ascii="仿宋_GB2312" w:hAnsi="仿宋_GB2312" w:eastAsia="仿宋_GB2312" w:cs="仿宋_GB2312"/>
          <w:sz w:val="32"/>
          <w:szCs w:val="32"/>
        </w:rPr>
        <w:t>https://www.qzhqzx.com</w:t>
      </w:r>
      <w:r>
        <w:rPr>
          <w:rStyle w:val="9"/>
          <w:rFonts w:hint="eastAsia" w:ascii="仿宋_GB2312" w:hAnsi="仿宋_GB2312" w:eastAsia="仿宋_GB2312" w:cs="仿宋_GB2312"/>
          <w:sz w:val="32"/>
          <w:szCs w:val="32"/>
        </w:rPr>
        <w:fldChar w:fldCharType="end"/>
      </w:r>
    </w:p>
    <w:p w14:paraId="2BABE6E0">
      <w:pPr>
        <w:ind w:firstLine="420" w:firstLineChars="200"/>
      </w:pPr>
    </w:p>
    <w:sectPr>
      <w:pgSz w:w="11906" w:h="16838"/>
      <w:pgMar w:top="567" w:right="680" w:bottom="567" w:left="6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CAE778-68E0-472E-985C-75BDEDCFF86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2EF7C4E1-E84C-4021-9D61-D886B24038D0}"/>
  </w:font>
  <w:font w:name="仿宋">
    <w:panose1 w:val="02010609060101010101"/>
    <w:charset w:val="86"/>
    <w:family w:val="modern"/>
    <w:pitch w:val="default"/>
    <w:sig w:usb0="800002BF" w:usb1="38CF7CFA" w:usb2="00000016" w:usb3="00000000" w:csb0="00040001" w:csb1="00000000"/>
    <w:embedRegular r:id="rId3" w:fontKey="{198BF06A-1811-407B-A51C-9BCF91D4ADDC}"/>
  </w:font>
  <w:font w:name="楷体_GB2312">
    <w:panose1 w:val="02010609030101010101"/>
    <w:charset w:val="86"/>
    <w:family w:val="modern"/>
    <w:pitch w:val="default"/>
    <w:sig w:usb0="00000001" w:usb1="080E0000" w:usb2="00000000" w:usb3="00000000" w:csb0="00040000" w:csb1="00000000"/>
    <w:embedRegular r:id="rId4" w:fontKey="{306D90E1-0BB5-4600-B0D4-5727424093B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xYTJjNTc0MTViMTc4NjlhMGQyNDUwMWFkMjJjODcifQ=="/>
  </w:docVars>
  <w:rsids>
    <w:rsidRoot w:val="00BF3C02"/>
    <w:rsid w:val="0011302E"/>
    <w:rsid w:val="00172E78"/>
    <w:rsid w:val="00B23900"/>
    <w:rsid w:val="00BF3C02"/>
    <w:rsid w:val="00E32DCE"/>
    <w:rsid w:val="018C4316"/>
    <w:rsid w:val="03F82211"/>
    <w:rsid w:val="0451447E"/>
    <w:rsid w:val="05600D61"/>
    <w:rsid w:val="0A3011AD"/>
    <w:rsid w:val="0CAD19C3"/>
    <w:rsid w:val="135642B7"/>
    <w:rsid w:val="13A9398F"/>
    <w:rsid w:val="156522F6"/>
    <w:rsid w:val="15AE6D2E"/>
    <w:rsid w:val="160144A3"/>
    <w:rsid w:val="17825A9B"/>
    <w:rsid w:val="1B0A3F0A"/>
    <w:rsid w:val="23384D2F"/>
    <w:rsid w:val="245354F7"/>
    <w:rsid w:val="24A756CB"/>
    <w:rsid w:val="24EC65F9"/>
    <w:rsid w:val="24FD01CF"/>
    <w:rsid w:val="2A50295E"/>
    <w:rsid w:val="2C7548FE"/>
    <w:rsid w:val="2D2934AC"/>
    <w:rsid w:val="2D8F542C"/>
    <w:rsid w:val="2D904C40"/>
    <w:rsid w:val="31CE55AB"/>
    <w:rsid w:val="341D6B15"/>
    <w:rsid w:val="36151DA5"/>
    <w:rsid w:val="36FB1EA4"/>
    <w:rsid w:val="3A0F2499"/>
    <w:rsid w:val="41281AE7"/>
    <w:rsid w:val="412E0F55"/>
    <w:rsid w:val="43880D3B"/>
    <w:rsid w:val="442962D1"/>
    <w:rsid w:val="45D24718"/>
    <w:rsid w:val="47574ED5"/>
    <w:rsid w:val="4BD0793B"/>
    <w:rsid w:val="4C0D7EA5"/>
    <w:rsid w:val="50855AC1"/>
    <w:rsid w:val="50CE26AB"/>
    <w:rsid w:val="59655912"/>
    <w:rsid w:val="59C0404D"/>
    <w:rsid w:val="5C852D55"/>
    <w:rsid w:val="627F09F4"/>
    <w:rsid w:val="64754794"/>
    <w:rsid w:val="66B32D69"/>
    <w:rsid w:val="68754247"/>
    <w:rsid w:val="68D37618"/>
    <w:rsid w:val="697D2A6B"/>
    <w:rsid w:val="6C6F3429"/>
    <w:rsid w:val="6CAA3904"/>
    <w:rsid w:val="6D352986"/>
    <w:rsid w:val="6D566BF6"/>
    <w:rsid w:val="6E641B01"/>
    <w:rsid w:val="6F3239AE"/>
    <w:rsid w:val="6FA1380A"/>
    <w:rsid w:val="722640AD"/>
    <w:rsid w:val="73DE59B4"/>
    <w:rsid w:val="795E4AA0"/>
    <w:rsid w:val="7A2F7467"/>
    <w:rsid w:val="7E447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spacing w:before="100" w:beforeAutospacing="1" w:after="100" w:afterAutospacing="1"/>
      <w:jc w:val="left"/>
      <w:outlineLvl w:val="1"/>
    </w:pPr>
    <w:rPr>
      <w:rFonts w:hint="eastAsia" w:ascii="宋体" w:hAnsi="宋体" w:eastAsia="宋体"/>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0"/>
    <w:pPr>
      <w:spacing w:after="120"/>
    </w:p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unhideWhenUsed/>
    <w:qFormat/>
    <w:uiPriority w:val="99"/>
    <w:rPr>
      <w:color w:val="0026E5" w:themeColor="hyperlink"/>
      <w:u w:val="single"/>
      <w14:textFill>
        <w14:solidFill>
          <w14:schemeClr w14:val="hlink"/>
        </w14:solidFill>
      </w14:textFill>
    </w:rPr>
  </w:style>
  <w:style w:type="character" w:customStyle="1" w:styleId="10">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3584</Words>
  <Characters>3775</Characters>
  <Lines>119</Lines>
  <Paragraphs>99</Paragraphs>
  <TotalTime>8</TotalTime>
  <ScaleCrop>false</ScaleCrop>
  <LinksUpToDate>false</LinksUpToDate>
  <CharactersWithSpaces>3783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2024-05-14T03:04:00Z</dcterms:created>
  <dc:creator>Administrator</dc:creator>
  <cp:lastModifiedBy>Picer</cp:lastModifiedBy>
  <dcterms:modified xsi:type="dcterms:W3CDTF">2025-06-29T04:14:16Z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66E79E583A2644ABA59D908CA0526350_13</vt:lpwstr>
  </property>
  <property fmtid="{D5CDD505-2E9C-101B-9397-08002B2CF9AE}" pid="4" name="KSOTemplateDocerSaveRecord">
    <vt:lpwstr>eyJoZGlkIjoiM2ZiMWY1ZDllZDFhYjQ0NzQxZjhjOTMyYzNmMDNiMmIiLCJ1c2VySWQiOiI1Mzg1MTk1NjQifQ==</vt:lpwstr>
  </property>
</Properties>
</file>